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B3" w:rsidRDefault="000E34B3" w:rsidP="008E4373">
      <w:pPr>
        <w:jc w:val="both"/>
        <w:rPr>
          <w:rFonts w:ascii="Arial" w:hAnsi="Arial" w:cs="Arial"/>
          <w:b/>
          <w:sz w:val="32"/>
          <w:szCs w:val="32"/>
        </w:rPr>
      </w:pPr>
    </w:p>
    <w:p w:rsidR="000E34B3" w:rsidRDefault="000E34B3" w:rsidP="008E4373">
      <w:pPr>
        <w:jc w:val="both"/>
        <w:rPr>
          <w:rFonts w:ascii="Arial" w:hAnsi="Arial" w:cs="Arial"/>
          <w:b/>
          <w:sz w:val="32"/>
          <w:szCs w:val="32"/>
        </w:rPr>
      </w:pPr>
    </w:p>
    <w:p w:rsidR="005E241E" w:rsidRPr="00F75BDA" w:rsidRDefault="00524916" w:rsidP="008E4373">
      <w:pPr>
        <w:jc w:val="both"/>
        <w:rPr>
          <w:rFonts w:ascii="Arial" w:hAnsi="Arial" w:cs="Arial"/>
          <w:b/>
          <w:sz w:val="32"/>
          <w:szCs w:val="32"/>
        </w:rPr>
      </w:pPr>
      <w:r>
        <w:rPr>
          <w:rFonts w:ascii="Arial" w:hAnsi="Arial" w:cs="Arial"/>
          <w:b/>
          <w:sz w:val="32"/>
          <w:szCs w:val="32"/>
        </w:rPr>
        <w:t>Hvordan forholde seg til skatt på ansattrabatter?</w:t>
      </w:r>
    </w:p>
    <w:p w:rsidR="00B322B1" w:rsidRDefault="00B322B1" w:rsidP="00095D74">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Å gi ansat</w:t>
      </w:r>
      <w:r w:rsidR="00661EA2">
        <w:rPr>
          <w:rFonts w:ascii="Arial" w:hAnsi="Arial" w:cs="Arial"/>
          <w:color w:val="212529"/>
          <w:sz w:val="22"/>
          <w:szCs w:val="22"/>
        </w:rPr>
        <w:t>te og andre rabatt eller gratisbilletter til konserter</w:t>
      </w:r>
      <w:r w:rsidR="00524916">
        <w:rPr>
          <w:rFonts w:ascii="Arial" w:hAnsi="Arial" w:cs="Arial"/>
          <w:color w:val="212529"/>
          <w:sz w:val="22"/>
          <w:szCs w:val="22"/>
        </w:rPr>
        <w:t>, show eller teaterforestillinger</w:t>
      </w:r>
      <w:r w:rsidR="00661EA2">
        <w:rPr>
          <w:rFonts w:ascii="Arial" w:hAnsi="Arial" w:cs="Arial"/>
          <w:color w:val="212529"/>
          <w:sz w:val="22"/>
          <w:szCs w:val="22"/>
        </w:rPr>
        <w:t xml:space="preserve"> som </w:t>
      </w:r>
      <w:r w:rsidR="00524916">
        <w:rPr>
          <w:rFonts w:ascii="Arial" w:hAnsi="Arial" w:cs="Arial"/>
          <w:color w:val="212529"/>
          <w:sz w:val="22"/>
          <w:szCs w:val="22"/>
        </w:rPr>
        <w:t>kulturhusene</w:t>
      </w:r>
      <w:r w:rsidR="00661EA2">
        <w:rPr>
          <w:rFonts w:ascii="Arial" w:hAnsi="Arial" w:cs="Arial"/>
          <w:color w:val="212529"/>
          <w:sz w:val="22"/>
          <w:szCs w:val="22"/>
        </w:rPr>
        <w:t xml:space="preserve"> arrangerer på eget </w:t>
      </w:r>
      <w:r w:rsidR="00524916">
        <w:rPr>
          <w:rFonts w:ascii="Arial" w:hAnsi="Arial" w:cs="Arial"/>
          <w:color w:val="212529"/>
          <w:sz w:val="22"/>
          <w:szCs w:val="22"/>
        </w:rPr>
        <w:t>sted</w:t>
      </w:r>
      <w:r w:rsidR="00661EA2">
        <w:rPr>
          <w:rFonts w:ascii="Arial" w:hAnsi="Arial" w:cs="Arial"/>
          <w:color w:val="212529"/>
          <w:sz w:val="22"/>
          <w:szCs w:val="22"/>
        </w:rPr>
        <w:t xml:space="preserve"> </w:t>
      </w:r>
      <w:r>
        <w:rPr>
          <w:rFonts w:ascii="Arial" w:hAnsi="Arial" w:cs="Arial"/>
          <w:color w:val="212529"/>
          <w:sz w:val="22"/>
          <w:szCs w:val="22"/>
        </w:rPr>
        <w:t xml:space="preserve">er svært utbredt. </w:t>
      </w:r>
      <w:r w:rsidR="00DF2F42">
        <w:rPr>
          <w:rFonts w:ascii="Arial" w:hAnsi="Arial" w:cs="Arial"/>
          <w:color w:val="212529"/>
          <w:sz w:val="22"/>
          <w:szCs w:val="22"/>
        </w:rPr>
        <w:t xml:space="preserve">Før 1. januar 2019 </w:t>
      </w:r>
      <w:r>
        <w:rPr>
          <w:rFonts w:ascii="Arial" w:hAnsi="Arial" w:cs="Arial"/>
          <w:color w:val="212529"/>
          <w:sz w:val="22"/>
          <w:szCs w:val="22"/>
        </w:rPr>
        <w:t xml:space="preserve">var slike </w:t>
      </w:r>
      <w:r w:rsidR="00661EA2">
        <w:rPr>
          <w:rFonts w:ascii="Arial" w:hAnsi="Arial" w:cs="Arial"/>
          <w:color w:val="212529"/>
          <w:sz w:val="22"/>
          <w:szCs w:val="22"/>
        </w:rPr>
        <w:t>gratisbilletter</w:t>
      </w:r>
      <w:r>
        <w:rPr>
          <w:rFonts w:ascii="Arial" w:hAnsi="Arial" w:cs="Arial"/>
          <w:color w:val="212529"/>
          <w:sz w:val="22"/>
          <w:szCs w:val="22"/>
        </w:rPr>
        <w:t xml:space="preserve"> skattefri</w:t>
      </w:r>
      <w:r w:rsidR="00661EA2">
        <w:rPr>
          <w:rFonts w:ascii="Arial" w:hAnsi="Arial" w:cs="Arial"/>
          <w:color w:val="212529"/>
          <w:sz w:val="22"/>
          <w:szCs w:val="22"/>
        </w:rPr>
        <w:t>e</w:t>
      </w:r>
      <w:r>
        <w:rPr>
          <w:rFonts w:ascii="Arial" w:hAnsi="Arial" w:cs="Arial"/>
          <w:color w:val="212529"/>
          <w:sz w:val="22"/>
          <w:szCs w:val="22"/>
        </w:rPr>
        <w:t>, så lenge rabatten var rimelig og måtte anses å dekke et v</w:t>
      </w:r>
      <w:r w:rsidR="00C122CE">
        <w:rPr>
          <w:rFonts w:ascii="Arial" w:hAnsi="Arial" w:cs="Arial"/>
          <w:color w:val="212529"/>
          <w:sz w:val="22"/>
          <w:szCs w:val="22"/>
        </w:rPr>
        <w:t>anlig privat forbruk, men nå er reglene endret.</w:t>
      </w:r>
    </w:p>
    <w:p w:rsidR="00F171DD" w:rsidRDefault="00095D74" w:rsidP="00095D74">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Fra 1. januar </w:t>
      </w:r>
      <w:r w:rsidR="00B322B1">
        <w:rPr>
          <w:rFonts w:ascii="Arial" w:hAnsi="Arial" w:cs="Arial"/>
          <w:color w:val="212529"/>
          <w:sz w:val="22"/>
          <w:szCs w:val="22"/>
        </w:rPr>
        <w:t xml:space="preserve">2019 </w:t>
      </w:r>
      <w:r>
        <w:rPr>
          <w:rFonts w:ascii="Arial" w:hAnsi="Arial" w:cs="Arial"/>
          <w:color w:val="212529"/>
          <w:sz w:val="22"/>
          <w:szCs w:val="22"/>
        </w:rPr>
        <w:t>ble det innført nye skatteregler for ansattrabatter. For at rabatten skulle være skattefri var det opprinnelige forslaget at rabatten ikke måtte være mer enn 50 % og den samlede rabatten måtte ikke overstige 7.000</w:t>
      </w:r>
      <w:r w:rsidR="00F8490D">
        <w:rPr>
          <w:rFonts w:ascii="Arial" w:hAnsi="Arial" w:cs="Arial"/>
          <w:color w:val="212529"/>
          <w:sz w:val="22"/>
          <w:szCs w:val="22"/>
        </w:rPr>
        <w:t xml:space="preserve"> kr.</w:t>
      </w:r>
      <w:r>
        <w:rPr>
          <w:rFonts w:ascii="Arial" w:hAnsi="Arial" w:cs="Arial"/>
          <w:color w:val="212529"/>
          <w:sz w:val="22"/>
          <w:szCs w:val="22"/>
        </w:rPr>
        <w:t xml:space="preserve"> i løpet av året. Forslaget møtte krass kritikk og </w:t>
      </w:r>
      <w:r w:rsidR="00B322B1">
        <w:rPr>
          <w:rFonts w:ascii="Arial" w:hAnsi="Arial" w:cs="Arial"/>
          <w:color w:val="212529"/>
          <w:sz w:val="22"/>
          <w:szCs w:val="22"/>
        </w:rPr>
        <w:t>som en følge av dette modererte F</w:t>
      </w:r>
      <w:r>
        <w:rPr>
          <w:rFonts w:ascii="Arial" w:hAnsi="Arial" w:cs="Arial"/>
          <w:color w:val="212529"/>
          <w:sz w:val="22"/>
          <w:szCs w:val="22"/>
        </w:rPr>
        <w:t>inansdepartementet</w:t>
      </w:r>
      <w:r w:rsidR="00B322B1">
        <w:rPr>
          <w:rFonts w:ascii="Arial" w:hAnsi="Arial" w:cs="Arial"/>
          <w:color w:val="212529"/>
          <w:sz w:val="22"/>
          <w:szCs w:val="22"/>
        </w:rPr>
        <w:t xml:space="preserve"> i mars 2019</w:t>
      </w:r>
      <w:r>
        <w:rPr>
          <w:rFonts w:ascii="Arial" w:hAnsi="Arial" w:cs="Arial"/>
          <w:color w:val="212529"/>
          <w:sz w:val="22"/>
          <w:szCs w:val="22"/>
        </w:rPr>
        <w:t xml:space="preserve"> forslaget slik at personalrabatt, herunder 100 % rabatt, på uttak av varer og tjenester som bedriften produserer ikke er skattepliktig så lenge den samlede rabatten ikke overstiger 8.000</w:t>
      </w:r>
      <w:r w:rsidR="008243E0" w:rsidRPr="008243E0">
        <w:rPr>
          <w:rFonts w:ascii="Arial" w:hAnsi="Arial" w:cs="Arial"/>
          <w:color w:val="212529"/>
          <w:sz w:val="22"/>
          <w:szCs w:val="22"/>
        </w:rPr>
        <w:t xml:space="preserve"> </w:t>
      </w:r>
      <w:r w:rsidR="008243E0">
        <w:rPr>
          <w:rFonts w:ascii="Arial" w:hAnsi="Arial" w:cs="Arial"/>
          <w:color w:val="212529"/>
          <w:sz w:val="22"/>
          <w:szCs w:val="22"/>
        </w:rPr>
        <w:t>kr.</w:t>
      </w:r>
      <w:r>
        <w:rPr>
          <w:rFonts w:ascii="Arial" w:hAnsi="Arial" w:cs="Arial"/>
          <w:color w:val="212529"/>
          <w:sz w:val="22"/>
          <w:szCs w:val="22"/>
        </w:rPr>
        <w:t xml:space="preserve"> i løpet av året.</w:t>
      </w:r>
      <w:r w:rsidR="00DF2F42">
        <w:rPr>
          <w:rFonts w:ascii="Arial" w:hAnsi="Arial" w:cs="Arial"/>
          <w:color w:val="212529"/>
          <w:sz w:val="22"/>
          <w:szCs w:val="22"/>
        </w:rPr>
        <w:t xml:space="preserve"> </w:t>
      </w:r>
    </w:p>
    <w:p w:rsidR="00F171DD" w:rsidRDefault="00F171DD" w:rsidP="00095D74">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Norske Kulturhus sendte via Bing Hodneland </w:t>
      </w:r>
      <w:r w:rsidR="00A31348">
        <w:rPr>
          <w:rFonts w:ascii="Arial" w:hAnsi="Arial" w:cs="Arial"/>
          <w:color w:val="212529"/>
          <w:sz w:val="22"/>
          <w:szCs w:val="22"/>
        </w:rPr>
        <w:t xml:space="preserve">advokatselskap </w:t>
      </w:r>
      <w:r>
        <w:rPr>
          <w:rFonts w:ascii="Arial" w:hAnsi="Arial" w:cs="Arial"/>
          <w:color w:val="212529"/>
          <w:sz w:val="22"/>
          <w:szCs w:val="22"/>
        </w:rPr>
        <w:t>et brev til Skattedirektoratet hvor vi ba om en klargjøring av hva som er gjeldende rett når det gjelder skatteplikt for personalrabatter til ansatte.</w:t>
      </w:r>
      <w:r w:rsidR="00A31348">
        <w:rPr>
          <w:rFonts w:ascii="Arial" w:hAnsi="Arial" w:cs="Arial"/>
          <w:color w:val="212529"/>
          <w:sz w:val="22"/>
          <w:szCs w:val="22"/>
        </w:rPr>
        <w:t xml:space="preserve"> Vi mottok etter dette en fortolkningsuttalelse som er gjennomgått av Bing Hodneland.</w:t>
      </w:r>
    </w:p>
    <w:p w:rsidR="000E34B3" w:rsidRDefault="00DF2F42" w:rsidP="00095D74">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Så hvordan skal man nå håndtere gratis konsertbilletter</w:t>
      </w:r>
      <w:r w:rsidR="00524916">
        <w:rPr>
          <w:rFonts w:ascii="Arial" w:hAnsi="Arial" w:cs="Arial"/>
          <w:color w:val="212529"/>
          <w:sz w:val="22"/>
          <w:szCs w:val="22"/>
        </w:rPr>
        <w:t xml:space="preserve"> og andre ansattrabatter</w:t>
      </w:r>
      <w:r w:rsidR="00661EA2">
        <w:rPr>
          <w:rFonts w:ascii="Arial" w:hAnsi="Arial" w:cs="Arial"/>
          <w:color w:val="212529"/>
          <w:sz w:val="22"/>
          <w:szCs w:val="22"/>
        </w:rPr>
        <w:t xml:space="preserve"> i et skatterettslig perspektiv</w:t>
      </w:r>
      <w:r>
        <w:rPr>
          <w:rFonts w:ascii="Arial" w:hAnsi="Arial" w:cs="Arial"/>
          <w:color w:val="212529"/>
          <w:sz w:val="22"/>
          <w:szCs w:val="22"/>
        </w:rPr>
        <w:t>?</w:t>
      </w:r>
    </w:p>
    <w:p w:rsidR="00F75BDA" w:rsidRDefault="00E04F5E" w:rsidP="008E4373">
      <w:pPr>
        <w:pStyle w:val="NormalWeb"/>
        <w:shd w:val="clear" w:color="auto" w:fill="FFFFFF"/>
        <w:spacing w:before="0" w:beforeAutospacing="0"/>
        <w:jc w:val="both"/>
        <w:rPr>
          <w:rFonts w:ascii="Arial" w:hAnsi="Arial" w:cs="Arial"/>
          <w:b/>
          <w:color w:val="212529"/>
          <w:sz w:val="22"/>
          <w:szCs w:val="22"/>
        </w:rPr>
      </w:pPr>
      <w:r>
        <w:rPr>
          <w:rFonts w:ascii="Arial" w:hAnsi="Arial" w:cs="Arial"/>
          <w:b/>
          <w:color w:val="212529"/>
          <w:sz w:val="22"/>
          <w:szCs w:val="22"/>
        </w:rPr>
        <w:t>Skatt på alt alltid!</w:t>
      </w:r>
    </w:p>
    <w:p w:rsidR="00A31348" w:rsidRDefault="00031F83" w:rsidP="00A31348">
      <w:pPr>
        <w:jc w:val="both"/>
        <w:rPr>
          <w:rFonts w:ascii="Arial" w:hAnsi="Arial" w:cs="Arial"/>
          <w:color w:val="212529"/>
          <w:sz w:val="22"/>
          <w:szCs w:val="22"/>
        </w:rPr>
      </w:pPr>
      <w:r>
        <w:rPr>
          <w:rFonts w:ascii="Arial" w:hAnsi="Arial" w:cs="Arial"/>
          <w:color w:val="212529"/>
          <w:sz w:val="22"/>
          <w:szCs w:val="22"/>
        </w:rPr>
        <w:t>Hovedregelen er at enhver økonomisk fordel vunnet ved arbeid er skattepliktig inntekt for den som mottar. De</w:t>
      </w:r>
      <w:r w:rsidR="00E56296">
        <w:rPr>
          <w:rFonts w:ascii="Arial" w:hAnsi="Arial" w:cs="Arial"/>
          <w:color w:val="212529"/>
          <w:sz w:val="22"/>
          <w:szCs w:val="22"/>
        </w:rPr>
        <w:t xml:space="preserve">tte innebærer at </w:t>
      </w:r>
      <w:r w:rsidR="00A31348">
        <w:rPr>
          <w:rFonts w:ascii="Arial" w:hAnsi="Arial" w:cs="Arial"/>
          <w:color w:val="212529"/>
          <w:sz w:val="22"/>
          <w:szCs w:val="22"/>
        </w:rPr>
        <w:t xml:space="preserve">alle økonomiske fordeler </w:t>
      </w:r>
      <w:r w:rsidR="00E56296">
        <w:rPr>
          <w:rFonts w:ascii="Arial" w:hAnsi="Arial" w:cs="Arial"/>
          <w:color w:val="212529"/>
          <w:sz w:val="22"/>
          <w:szCs w:val="22"/>
        </w:rPr>
        <w:t xml:space="preserve">en ansatt </w:t>
      </w:r>
      <w:r>
        <w:rPr>
          <w:rFonts w:ascii="Arial" w:hAnsi="Arial" w:cs="Arial"/>
          <w:color w:val="212529"/>
          <w:sz w:val="22"/>
          <w:szCs w:val="22"/>
        </w:rPr>
        <w:t>mottar fra arbeidsgiver er skattepliktig</w:t>
      </w:r>
      <w:r w:rsidR="0078580E">
        <w:rPr>
          <w:rFonts w:ascii="Arial" w:hAnsi="Arial" w:cs="Arial"/>
          <w:color w:val="212529"/>
          <w:sz w:val="22"/>
          <w:szCs w:val="22"/>
        </w:rPr>
        <w:t xml:space="preserve">. </w:t>
      </w:r>
      <w:r w:rsidR="00A31348">
        <w:rPr>
          <w:rFonts w:ascii="Arial" w:hAnsi="Arial" w:cs="Arial"/>
          <w:color w:val="212529"/>
          <w:sz w:val="22"/>
          <w:szCs w:val="22"/>
        </w:rPr>
        <w:t xml:space="preserve">En økonomisk fordel er penger og naturalytelser (for eksempel lønn, bonuser, feriepenger eller tips, konsertbilletter, kinobilletter, festivalbilletter, mat, drikke, mv.). </w:t>
      </w:r>
    </w:p>
    <w:p w:rsidR="00031F83" w:rsidRDefault="00031F83" w:rsidP="008E4373">
      <w:pPr>
        <w:jc w:val="both"/>
        <w:rPr>
          <w:rFonts w:ascii="Arial" w:hAnsi="Arial" w:cs="Arial"/>
          <w:color w:val="212529"/>
          <w:sz w:val="22"/>
          <w:szCs w:val="22"/>
        </w:rPr>
      </w:pPr>
      <w:r>
        <w:rPr>
          <w:rFonts w:ascii="Arial" w:hAnsi="Arial" w:cs="Arial"/>
          <w:color w:val="212529"/>
          <w:sz w:val="22"/>
          <w:szCs w:val="22"/>
        </w:rPr>
        <w:t xml:space="preserve">Også fordeler som </w:t>
      </w:r>
      <w:r w:rsidR="00A31348">
        <w:rPr>
          <w:rFonts w:ascii="Arial" w:hAnsi="Arial" w:cs="Arial"/>
          <w:color w:val="212529"/>
          <w:sz w:val="22"/>
          <w:szCs w:val="22"/>
        </w:rPr>
        <w:t>en ansatt</w:t>
      </w:r>
      <w:r>
        <w:rPr>
          <w:rFonts w:ascii="Arial" w:hAnsi="Arial" w:cs="Arial"/>
          <w:color w:val="212529"/>
          <w:sz w:val="22"/>
          <w:szCs w:val="22"/>
        </w:rPr>
        <w:t xml:space="preserve"> mottar fra andre enn arbeidsgiver, men som har sammenheng med arbeidsforholdet, er i utgangspunktet skattepliktig. Dette </w:t>
      </w:r>
      <w:r w:rsidR="00A31348">
        <w:rPr>
          <w:rFonts w:ascii="Arial" w:hAnsi="Arial" w:cs="Arial"/>
          <w:color w:val="212529"/>
          <w:sz w:val="22"/>
          <w:szCs w:val="22"/>
        </w:rPr>
        <w:t xml:space="preserve">innebærer </w:t>
      </w:r>
      <w:r>
        <w:rPr>
          <w:rFonts w:ascii="Arial" w:hAnsi="Arial" w:cs="Arial"/>
          <w:color w:val="212529"/>
          <w:sz w:val="22"/>
          <w:szCs w:val="22"/>
        </w:rPr>
        <w:t xml:space="preserve">for eksempel </w:t>
      </w:r>
      <w:r w:rsidR="0078580E">
        <w:rPr>
          <w:rFonts w:ascii="Arial" w:hAnsi="Arial" w:cs="Arial"/>
          <w:color w:val="212529"/>
          <w:sz w:val="22"/>
          <w:szCs w:val="22"/>
        </w:rPr>
        <w:t>at konsertbilletter</w:t>
      </w:r>
      <w:r>
        <w:rPr>
          <w:rFonts w:ascii="Arial" w:hAnsi="Arial" w:cs="Arial"/>
          <w:color w:val="212529"/>
          <w:sz w:val="22"/>
          <w:szCs w:val="22"/>
        </w:rPr>
        <w:t xml:space="preserve"> </w:t>
      </w:r>
      <w:r w:rsidR="00A31348">
        <w:rPr>
          <w:rFonts w:ascii="Arial" w:hAnsi="Arial" w:cs="Arial"/>
          <w:color w:val="212529"/>
          <w:sz w:val="22"/>
          <w:szCs w:val="22"/>
        </w:rPr>
        <w:t xml:space="preserve">en ansatt mottar fra andre enn kulturhuset,(for eksempel en </w:t>
      </w:r>
      <w:r w:rsidR="0078580E">
        <w:rPr>
          <w:rFonts w:ascii="Arial" w:hAnsi="Arial" w:cs="Arial"/>
          <w:color w:val="212529"/>
          <w:sz w:val="22"/>
          <w:szCs w:val="22"/>
        </w:rPr>
        <w:t>l</w:t>
      </w:r>
      <w:r>
        <w:rPr>
          <w:rFonts w:ascii="Arial" w:hAnsi="Arial" w:cs="Arial"/>
          <w:color w:val="212529"/>
          <w:sz w:val="22"/>
          <w:szCs w:val="22"/>
        </w:rPr>
        <w:t>evera</w:t>
      </w:r>
      <w:r w:rsidR="0078580E">
        <w:rPr>
          <w:rFonts w:ascii="Arial" w:hAnsi="Arial" w:cs="Arial"/>
          <w:color w:val="212529"/>
          <w:sz w:val="22"/>
          <w:szCs w:val="22"/>
        </w:rPr>
        <w:t>ndører eller samarbeidspartner</w:t>
      </w:r>
      <w:r w:rsidR="00A31348">
        <w:rPr>
          <w:rFonts w:ascii="Arial" w:hAnsi="Arial" w:cs="Arial"/>
          <w:color w:val="212529"/>
          <w:sz w:val="22"/>
          <w:szCs w:val="22"/>
        </w:rPr>
        <w:t>) også er skattepliktige.</w:t>
      </w:r>
      <w:r>
        <w:rPr>
          <w:rFonts w:ascii="Arial" w:hAnsi="Arial" w:cs="Arial"/>
          <w:color w:val="212529"/>
          <w:sz w:val="22"/>
          <w:szCs w:val="22"/>
        </w:rPr>
        <w:t xml:space="preserve">. </w:t>
      </w:r>
      <w:r w:rsidR="00F8490D">
        <w:rPr>
          <w:rFonts w:ascii="Arial" w:hAnsi="Arial" w:cs="Arial"/>
          <w:color w:val="212529"/>
          <w:sz w:val="22"/>
          <w:szCs w:val="22"/>
        </w:rPr>
        <w:t>Det sentrale er at det er en økonomisk fordel vunnet ved arbeid.</w:t>
      </w:r>
    </w:p>
    <w:p w:rsidR="00F8490D" w:rsidRPr="00F75BDA" w:rsidRDefault="00F8490D" w:rsidP="008E4373">
      <w:pPr>
        <w:jc w:val="both"/>
        <w:rPr>
          <w:rFonts w:ascii="Arial" w:hAnsi="Arial" w:cs="Arial"/>
          <w:sz w:val="22"/>
          <w:szCs w:val="22"/>
        </w:rPr>
      </w:pPr>
      <w:r>
        <w:rPr>
          <w:rFonts w:ascii="Arial" w:hAnsi="Arial" w:cs="Arial"/>
          <w:color w:val="212529"/>
          <w:sz w:val="22"/>
          <w:szCs w:val="22"/>
        </w:rPr>
        <w:t xml:space="preserve">Hovedregelen for verdsettelsen av naturalytelser er omsetningsverdien – altså det beløpet en hvilken som helst annen person må betale for varen eller tjenesten. Ved rabatt er det differansen mellom det den ansatte betaler og det andre personer må betale for samme vare eller tjeneste som skal legges til grunn. </w:t>
      </w:r>
      <w:r w:rsidR="00CC51DA">
        <w:rPr>
          <w:rFonts w:ascii="Arial" w:hAnsi="Arial" w:cs="Arial"/>
          <w:color w:val="212529"/>
          <w:sz w:val="22"/>
          <w:szCs w:val="22"/>
        </w:rPr>
        <w:t>I det videre har vi tatt utgangspunkt i gratis konsertbilletter ettersom det er dette vi har fått flest spørsmål om fra kulturhusene.</w:t>
      </w:r>
    </w:p>
    <w:p w:rsidR="002915A3" w:rsidRPr="00F75BDA" w:rsidRDefault="00B4523F" w:rsidP="008E4373">
      <w:pPr>
        <w:pStyle w:val="NormalWeb"/>
        <w:shd w:val="clear" w:color="auto" w:fill="FFFFFF"/>
        <w:spacing w:before="0" w:beforeAutospacing="0"/>
        <w:jc w:val="both"/>
        <w:rPr>
          <w:rFonts w:ascii="Arial" w:hAnsi="Arial" w:cs="Arial"/>
          <w:b/>
          <w:color w:val="212529"/>
          <w:sz w:val="22"/>
          <w:szCs w:val="22"/>
        </w:rPr>
      </w:pPr>
      <w:r>
        <w:rPr>
          <w:rFonts w:ascii="Arial" w:hAnsi="Arial" w:cs="Arial"/>
          <w:b/>
          <w:color w:val="212529"/>
          <w:sz w:val="22"/>
          <w:szCs w:val="22"/>
        </w:rPr>
        <w:t xml:space="preserve">Unntakene som bekrefter </w:t>
      </w:r>
      <w:r w:rsidR="00B322B1">
        <w:rPr>
          <w:rFonts w:ascii="Arial" w:hAnsi="Arial" w:cs="Arial"/>
          <w:b/>
          <w:color w:val="212529"/>
          <w:sz w:val="22"/>
          <w:szCs w:val="22"/>
        </w:rPr>
        <w:t>regelen</w:t>
      </w:r>
    </w:p>
    <w:p w:rsidR="00631AE9" w:rsidRDefault="00F8490D" w:rsidP="008E437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Det finnes </w:t>
      </w:r>
      <w:r w:rsidR="00A31348">
        <w:rPr>
          <w:rFonts w:ascii="Arial" w:hAnsi="Arial" w:cs="Arial"/>
          <w:color w:val="212529"/>
          <w:sz w:val="22"/>
          <w:szCs w:val="22"/>
        </w:rPr>
        <w:t xml:space="preserve">flere </w:t>
      </w:r>
      <w:r>
        <w:rPr>
          <w:rFonts w:ascii="Arial" w:hAnsi="Arial" w:cs="Arial"/>
          <w:color w:val="212529"/>
          <w:sz w:val="22"/>
          <w:szCs w:val="22"/>
        </w:rPr>
        <w:t>detaljerte unntak fra hovedregelen om at alle naturalytelser er</w:t>
      </w:r>
      <w:r w:rsidR="00E56296">
        <w:rPr>
          <w:rFonts w:ascii="Arial" w:hAnsi="Arial" w:cs="Arial"/>
          <w:color w:val="212529"/>
          <w:sz w:val="22"/>
          <w:szCs w:val="22"/>
        </w:rPr>
        <w:t xml:space="preserve"> skattepliktig. Tjenstlig bruk</w:t>
      </w:r>
      <w:r>
        <w:rPr>
          <w:rFonts w:ascii="Arial" w:hAnsi="Arial" w:cs="Arial"/>
          <w:color w:val="212529"/>
          <w:sz w:val="22"/>
          <w:szCs w:val="22"/>
        </w:rPr>
        <w:t>, rimelige velferd</w:t>
      </w:r>
      <w:r w:rsidR="008243E0">
        <w:rPr>
          <w:rFonts w:ascii="Arial" w:hAnsi="Arial" w:cs="Arial"/>
          <w:color w:val="212529"/>
          <w:sz w:val="22"/>
          <w:szCs w:val="22"/>
        </w:rPr>
        <w:t>s</w:t>
      </w:r>
      <w:r>
        <w:rPr>
          <w:rFonts w:ascii="Arial" w:hAnsi="Arial" w:cs="Arial"/>
          <w:color w:val="212529"/>
          <w:sz w:val="22"/>
          <w:szCs w:val="22"/>
        </w:rPr>
        <w:t>tiltak, per</w:t>
      </w:r>
      <w:r w:rsidR="008243E0">
        <w:rPr>
          <w:rFonts w:ascii="Arial" w:hAnsi="Arial" w:cs="Arial"/>
          <w:color w:val="212529"/>
          <w:sz w:val="22"/>
          <w:szCs w:val="22"/>
        </w:rPr>
        <w:t xml:space="preserve">sonalrabatt-reglene (inntil </w:t>
      </w:r>
      <w:r>
        <w:rPr>
          <w:rFonts w:ascii="Arial" w:hAnsi="Arial" w:cs="Arial"/>
          <w:color w:val="212529"/>
          <w:sz w:val="22"/>
          <w:szCs w:val="22"/>
        </w:rPr>
        <w:t>8.000</w:t>
      </w:r>
      <w:r w:rsidR="008243E0" w:rsidRPr="008243E0">
        <w:rPr>
          <w:rFonts w:ascii="Arial" w:hAnsi="Arial" w:cs="Arial"/>
          <w:color w:val="212529"/>
          <w:sz w:val="22"/>
          <w:szCs w:val="22"/>
        </w:rPr>
        <w:t xml:space="preserve"> </w:t>
      </w:r>
      <w:r w:rsidR="008243E0">
        <w:rPr>
          <w:rFonts w:ascii="Arial" w:hAnsi="Arial" w:cs="Arial"/>
          <w:color w:val="212529"/>
          <w:sz w:val="22"/>
          <w:szCs w:val="22"/>
        </w:rPr>
        <w:t>kr.</w:t>
      </w:r>
      <w:r>
        <w:rPr>
          <w:rFonts w:ascii="Arial" w:hAnsi="Arial" w:cs="Arial"/>
          <w:color w:val="212529"/>
          <w:sz w:val="22"/>
          <w:szCs w:val="22"/>
        </w:rPr>
        <w:t>)</w:t>
      </w:r>
      <w:r w:rsidR="008243E0">
        <w:rPr>
          <w:rFonts w:ascii="Arial" w:hAnsi="Arial" w:cs="Arial"/>
          <w:color w:val="212529"/>
          <w:sz w:val="22"/>
          <w:szCs w:val="22"/>
        </w:rPr>
        <w:t xml:space="preserve"> og gaver er blant noen av de mest brukte unntakene.</w:t>
      </w:r>
    </w:p>
    <w:p w:rsidR="008243E0" w:rsidRDefault="008243E0" w:rsidP="008E4373">
      <w:pPr>
        <w:pStyle w:val="NormalWeb"/>
        <w:shd w:val="clear" w:color="auto" w:fill="FFFFFF"/>
        <w:spacing w:before="0" w:beforeAutospacing="0"/>
        <w:jc w:val="both"/>
        <w:rPr>
          <w:rFonts w:ascii="Arial" w:hAnsi="Arial" w:cs="Arial"/>
          <w:b/>
          <w:color w:val="212529"/>
          <w:sz w:val="22"/>
          <w:szCs w:val="22"/>
        </w:rPr>
      </w:pPr>
      <w:r>
        <w:rPr>
          <w:rFonts w:ascii="Arial" w:hAnsi="Arial" w:cs="Arial"/>
          <w:b/>
          <w:color w:val="212529"/>
          <w:sz w:val="22"/>
          <w:szCs w:val="22"/>
        </w:rPr>
        <w:t>Tjenstlig bruk</w:t>
      </w:r>
      <w:r w:rsidR="00E04F5E">
        <w:rPr>
          <w:rFonts w:ascii="Arial" w:hAnsi="Arial" w:cs="Arial"/>
          <w:b/>
          <w:color w:val="212529"/>
          <w:sz w:val="22"/>
          <w:szCs w:val="22"/>
        </w:rPr>
        <w:t>?</w:t>
      </w:r>
      <w:r>
        <w:rPr>
          <w:rFonts w:ascii="Arial" w:hAnsi="Arial" w:cs="Arial"/>
          <w:b/>
          <w:color w:val="212529"/>
          <w:sz w:val="22"/>
          <w:szCs w:val="22"/>
        </w:rPr>
        <w:t xml:space="preserve"> </w:t>
      </w:r>
    </w:p>
    <w:p w:rsidR="008243E0" w:rsidRDefault="008A1156" w:rsidP="008E4373">
      <w:pPr>
        <w:pStyle w:val="NormalWeb"/>
        <w:shd w:val="clear" w:color="auto" w:fill="FFFFFF"/>
        <w:spacing w:before="0" w:beforeAutospacing="0"/>
        <w:jc w:val="both"/>
        <w:rPr>
          <w:rFonts w:ascii="Arial" w:hAnsi="Arial" w:cs="Arial"/>
          <w:b/>
          <w:color w:val="212529"/>
          <w:sz w:val="22"/>
          <w:szCs w:val="22"/>
        </w:rPr>
      </w:pPr>
      <w:r>
        <w:rPr>
          <w:rFonts w:ascii="Arial" w:hAnsi="Arial" w:cs="Arial"/>
          <w:color w:val="212529"/>
          <w:sz w:val="22"/>
          <w:szCs w:val="22"/>
        </w:rPr>
        <w:lastRenderedPageBreak/>
        <w:t xml:space="preserve">Gratis konsertbilletter som </w:t>
      </w:r>
      <w:r w:rsidR="0078387D">
        <w:rPr>
          <w:rFonts w:ascii="Arial" w:hAnsi="Arial" w:cs="Arial"/>
          <w:color w:val="212529"/>
          <w:sz w:val="22"/>
          <w:szCs w:val="22"/>
        </w:rPr>
        <w:t>kulturhusene</w:t>
      </w:r>
      <w:r>
        <w:rPr>
          <w:rFonts w:ascii="Arial" w:hAnsi="Arial" w:cs="Arial"/>
          <w:color w:val="212529"/>
          <w:sz w:val="22"/>
          <w:szCs w:val="22"/>
        </w:rPr>
        <w:t xml:space="preserve"> gir ansatte er </w:t>
      </w:r>
      <w:r w:rsidR="00A31348">
        <w:rPr>
          <w:rFonts w:ascii="Arial" w:hAnsi="Arial" w:cs="Arial"/>
          <w:color w:val="212529"/>
          <w:sz w:val="22"/>
          <w:szCs w:val="22"/>
        </w:rPr>
        <w:t xml:space="preserve">i utgangspunktet </w:t>
      </w:r>
      <w:r>
        <w:rPr>
          <w:rFonts w:ascii="Arial" w:hAnsi="Arial" w:cs="Arial"/>
          <w:color w:val="212529"/>
          <w:sz w:val="22"/>
          <w:szCs w:val="22"/>
        </w:rPr>
        <w:t xml:space="preserve">en skattepliktig fordel. </w:t>
      </w:r>
      <w:r w:rsidR="00A31348">
        <w:rPr>
          <w:rFonts w:ascii="Arial" w:hAnsi="Arial" w:cs="Arial"/>
          <w:color w:val="212529"/>
          <w:sz w:val="22"/>
          <w:szCs w:val="22"/>
        </w:rPr>
        <w:t>Men d</w:t>
      </w:r>
      <w:r>
        <w:rPr>
          <w:rFonts w:ascii="Arial" w:hAnsi="Arial" w:cs="Arial"/>
          <w:color w:val="212529"/>
          <w:sz w:val="22"/>
          <w:szCs w:val="22"/>
        </w:rPr>
        <w:t xml:space="preserve">ersom den ansatte skal se </w:t>
      </w:r>
      <w:r w:rsidR="00A038B6">
        <w:rPr>
          <w:rFonts w:ascii="Arial" w:hAnsi="Arial" w:cs="Arial"/>
          <w:color w:val="212529"/>
          <w:sz w:val="22"/>
          <w:szCs w:val="22"/>
        </w:rPr>
        <w:t>konserten</w:t>
      </w:r>
      <w:r>
        <w:rPr>
          <w:rFonts w:ascii="Arial" w:hAnsi="Arial" w:cs="Arial"/>
          <w:color w:val="212529"/>
          <w:sz w:val="22"/>
          <w:szCs w:val="22"/>
        </w:rPr>
        <w:t xml:space="preserve"> som ledd i utførelsen av sine arbeidsoppgaver</w:t>
      </w:r>
      <w:r w:rsidR="00E56296">
        <w:rPr>
          <w:rFonts w:ascii="Arial" w:hAnsi="Arial" w:cs="Arial"/>
          <w:color w:val="212529"/>
          <w:sz w:val="22"/>
          <w:szCs w:val="22"/>
        </w:rPr>
        <w:t>,</w:t>
      </w:r>
      <w:r>
        <w:rPr>
          <w:rFonts w:ascii="Arial" w:hAnsi="Arial" w:cs="Arial"/>
          <w:color w:val="212529"/>
          <w:sz w:val="22"/>
          <w:szCs w:val="22"/>
        </w:rPr>
        <w:t xml:space="preserve"> vil billetten være </w:t>
      </w:r>
      <w:r w:rsidR="00AC1904">
        <w:rPr>
          <w:rFonts w:ascii="Arial" w:hAnsi="Arial" w:cs="Arial"/>
          <w:color w:val="212529"/>
          <w:sz w:val="22"/>
          <w:szCs w:val="22"/>
        </w:rPr>
        <w:t xml:space="preserve">til </w:t>
      </w:r>
      <w:r>
        <w:rPr>
          <w:rFonts w:ascii="Arial" w:hAnsi="Arial" w:cs="Arial"/>
          <w:color w:val="212529"/>
          <w:sz w:val="22"/>
          <w:szCs w:val="22"/>
        </w:rPr>
        <w:t xml:space="preserve">tjenstlig bruk og ikke anses som en skattepliktig fordel. </w:t>
      </w:r>
      <w:r w:rsidR="00AC1904">
        <w:rPr>
          <w:rFonts w:ascii="Arial" w:hAnsi="Arial" w:cs="Arial"/>
          <w:color w:val="212529"/>
          <w:sz w:val="22"/>
          <w:szCs w:val="22"/>
        </w:rPr>
        <w:t>Dersom den ansatte ser en konsert hovedsakelig i privat interesse, er konsertbillettens verdi skattepliktig.</w:t>
      </w:r>
      <w:r w:rsidR="00E04F5E">
        <w:rPr>
          <w:rFonts w:ascii="Arial" w:hAnsi="Arial" w:cs="Arial"/>
          <w:color w:val="212529"/>
          <w:sz w:val="22"/>
          <w:szCs w:val="22"/>
        </w:rPr>
        <w:t xml:space="preserve"> </w:t>
      </w:r>
      <w:r w:rsidR="0078387D">
        <w:rPr>
          <w:rFonts w:ascii="Arial" w:hAnsi="Arial" w:cs="Arial"/>
          <w:color w:val="212529"/>
          <w:sz w:val="22"/>
          <w:szCs w:val="22"/>
        </w:rPr>
        <w:t>Det må gjøres en konkret vurdering i det enkelte tilfellet og det er vurderingen av om den ansatte mottar en fordel som er avgjørende, ikke arbeidsgivers motiver for å gi ytelsen. Dette innebærer at det dersom den ansatte først og fremst er på konsert for å drikke øl og kose seg, men dette tilfeldigvis også er i kulturhusets interesse, så vil billetten ikke anses som tjenstlig bruk, men en skattepliktig fordel.</w:t>
      </w:r>
      <w:r w:rsidR="00CE2D37">
        <w:rPr>
          <w:rFonts w:ascii="Arial" w:hAnsi="Arial" w:cs="Arial"/>
          <w:color w:val="212529"/>
          <w:sz w:val="22"/>
          <w:szCs w:val="22"/>
        </w:rPr>
        <w:t xml:space="preserve"> Det samme gjelder for styremedlemmene til kulturhusene. </w:t>
      </w:r>
      <w:r w:rsidR="00A31348">
        <w:rPr>
          <w:rFonts w:ascii="Arial" w:hAnsi="Arial" w:cs="Arial"/>
          <w:color w:val="212529"/>
          <w:sz w:val="22"/>
          <w:szCs w:val="22"/>
        </w:rPr>
        <w:t>Skattedirektoratet imøtekommer Bing Hodnelands påstand om at vurderingen av skatteplikt på billettene til hhv. den ansatte og dennes familie/venner kan gjøres separat. Dette innebærer at selv om den ansatte drar på konserten med venner/familie så vil fortsatt den ansattes billett kunne vurderes som tjenstlig bruk, mens billetten til den ansattes venner/familie vil være skattepliktig for den ansatte.</w:t>
      </w:r>
    </w:p>
    <w:p w:rsidR="008243E0" w:rsidRDefault="008243E0" w:rsidP="008E4373">
      <w:pPr>
        <w:pStyle w:val="NormalWeb"/>
        <w:shd w:val="clear" w:color="auto" w:fill="FFFFFF"/>
        <w:spacing w:before="0" w:beforeAutospacing="0"/>
        <w:jc w:val="both"/>
        <w:rPr>
          <w:rFonts w:ascii="Arial" w:hAnsi="Arial" w:cs="Arial"/>
          <w:b/>
          <w:color w:val="212529"/>
          <w:sz w:val="22"/>
          <w:szCs w:val="22"/>
        </w:rPr>
      </w:pPr>
      <w:r>
        <w:rPr>
          <w:rFonts w:ascii="Arial" w:hAnsi="Arial" w:cs="Arial"/>
          <w:b/>
          <w:color w:val="212529"/>
          <w:sz w:val="22"/>
          <w:szCs w:val="22"/>
        </w:rPr>
        <w:t>Rimelige velferdstiltak</w:t>
      </w:r>
      <w:r w:rsidR="00E04F5E">
        <w:rPr>
          <w:rFonts w:ascii="Arial" w:hAnsi="Arial" w:cs="Arial"/>
          <w:b/>
          <w:color w:val="212529"/>
          <w:sz w:val="22"/>
          <w:szCs w:val="22"/>
        </w:rPr>
        <w:t>?</w:t>
      </w:r>
    </w:p>
    <w:p w:rsidR="00CE2D37" w:rsidRDefault="0078387D" w:rsidP="008E437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Et annet unntak fra skatteplikten som kan </w:t>
      </w:r>
      <w:r w:rsidR="00A31348">
        <w:rPr>
          <w:rFonts w:ascii="Arial" w:hAnsi="Arial" w:cs="Arial"/>
          <w:color w:val="212529"/>
          <w:sz w:val="22"/>
          <w:szCs w:val="22"/>
        </w:rPr>
        <w:t>være relevant</w:t>
      </w:r>
      <w:r>
        <w:rPr>
          <w:rFonts w:ascii="Arial" w:hAnsi="Arial" w:cs="Arial"/>
          <w:color w:val="212529"/>
          <w:sz w:val="22"/>
          <w:szCs w:val="22"/>
        </w:rPr>
        <w:t xml:space="preserve"> er t</w:t>
      </w:r>
      <w:r w:rsidR="00E04F5E">
        <w:rPr>
          <w:rFonts w:ascii="Arial" w:hAnsi="Arial" w:cs="Arial"/>
          <w:color w:val="212529"/>
          <w:sz w:val="22"/>
          <w:szCs w:val="22"/>
        </w:rPr>
        <w:t>iltak for å øke trivselen og samhørigheten på en arbeidsplass</w:t>
      </w:r>
      <w:r w:rsidR="00A31348">
        <w:rPr>
          <w:rFonts w:ascii="Arial" w:hAnsi="Arial" w:cs="Arial"/>
          <w:color w:val="212529"/>
          <w:sz w:val="22"/>
          <w:szCs w:val="22"/>
        </w:rPr>
        <w:t>, som</w:t>
      </w:r>
      <w:r w:rsidR="00E04F5E">
        <w:rPr>
          <w:rFonts w:ascii="Arial" w:hAnsi="Arial" w:cs="Arial"/>
          <w:color w:val="212529"/>
          <w:sz w:val="22"/>
          <w:szCs w:val="22"/>
        </w:rPr>
        <w:t xml:space="preserve"> omtales i skatterettslig sammenheng som velferdstiltak. Fordel ved velferdstiltak er i utgangspunktet skattepliktig inntekt for den ansatte på lik linje som fordel vunnet ved arbeid, men rimelige velferdstiltak er imidlertid skattefrie. </w:t>
      </w:r>
    </w:p>
    <w:p w:rsidR="00CE2D37" w:rsidRDefault="00E04F5E" w:rsidP="008E437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Hvorvidt en gratis konsertbillett kan anses som et rimelig velferdstiltak med tilhørende skattefritak </w:t>
      </w:r>
      <w:r w:rsidR="001D1D72">
        <w:rPr>
          <w:rFonts w:ascii="Arial" w:hAnsi="Arial" w:cs="Arial"/>
          <w:color w:val="212529"/>
          <w:sz w:val="22"/>
          <w:szCs w:val="22"/>
        </w:rPr>
        <w:t xml:space="preserve">avhenger av om </w:t>
      </w:r>
      <w:r w:rsidR="00CE2D37">
        <w:rPr>
          <w:rFonts w:ascii="Arial" w:hAnsi="Arial" w:cs="Arial"/>
          <w:color w:val="212529"/>
          <w:sz w:val="22"/>
          <w:szCs w:val="22"/>
        </w:rPr>
        <w:t xml:space="preserve">1) det foreligger et velferdstiltak eller ikke og 2) om tiltaket er rimelig eller ikke. </w:t>
      </w:r>
    </w:p>
    <w:p w:rsidR="00CE2D37" w:rsidRDefault="00CE2D37" w:rsidP="00CE2D37">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Dersom noe skal klassifiseres som et velferdstiltak må det være en ytelse som: </w:t>
      </w:r>
    </w:p>
    <w:p w:rsidR="00CE2D37" w:rsidRDefault="00164F63" w:rsidP="00CE2D37">
      <w:pPr>
        <w:pStyle w:val="NormalWeb"/>
        <w:numPr>
          <w:ilvl w:val="0"/>
          <w:numId w:val="7"/>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h</w:t>
      </w:r>
      <w:r w:rsidR="00CE2D37">
        <w:rPr>
          <w:rFonts w:ascii="Arial" w:hAnsi="Arial" w:cs="Arial"/>
          <w:color w:val="212529"/>
          <w:sz w:val="22"/>
          <w:szCs w:val="22"/>
        </w:rPr>
        <w:t xml:space="preserve">envender seg innad til de personer som er knyttet til kulturhuset, og </w:t>
      </w:r>
    </w:p>
    <w:p w:rsidR="00CE2D37" w:rsidRDefault="00CE2D37" w:rsidP="00CE2D37">
      <w:pPr>
        <w:pStyle w:val="NormalWeb"/>
        <w:numPr>
          <w:ilvl w:val="0"/>
          <w:numId w:val="7"/>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har til hensikt å øke trivselen og samhørigheten på arbeidsplassen og tilknytning til den, oftest i form av fellesarrangement.</w:t>
      </w:r>
    </w:p>
    <w:p w:rsidR="00CE2D37" w:rsidRDefault="00164F63" w:rsidP="008E437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Gratis konsertbilletter til ansatte og deres familie kan dermed anses som et velferdstiltak, men det er da en forutsetning at det dreier seg om et fellesarrangement, der de ansatte ser en konsert i fellesskap. Skattedirektoratet legger til grunn at det gjelder et krav om at de ansatte må få tilbud om å se konserten i fellesskap samme dag.</w:t>
      </w:r>
    </w:p>
    <w:p w:rsidR="00164F63" w:rsidRDefault="00164F63" w:rsidP="008E437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Ved vurderingen av hva som er rimelig skal det blant annet legges vekt på:</w:t>
      </w:r>
    </w:p>
    <w:p w:rsidR="00164F63" w:rsidRDefault="00164F63" w:rsidP="00164F63">
      <w:pPr>
        <w:pStyle w:val="NormalWeb"/>
        <w:numPr>
          <w:ilvl w:val="0"/>
          <w:numId w:val="7"/>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om </w:t>
      </w:r>
      <w:r w:rsidR="001D1D72">
        <w:rPr>
          <w:rFonts w:ascii="Arial" w:hAnsi="Arial" w:cs="Arial"/>
          <w:color w:val="212529"/>
          <w:sz w:val="22"/>
          <w:szCs w:val="22"/>
        </w:rPr>
        <w:t>velferdstilta</w:t>
      </w:r>
      <w:r>
        <w:rPr>
          <w:rFonts w:ascii="Arial" w:hAnsi="Arial" w:cs="Arial"/>
          <w:color w:val="212529"/>
          <w:sz w:val="22"/>
          <w:szCs w:val="22"/>
        </w:rPr>
        <w:t xml:space="preserve">ket er vanlig i arbeidslivet, </w:t>
      </w:r>
    </w:p>
    <w:p w:rsidR="001D1D72" w:rsidRDefault="00164F63" w:rsidP="00164F63">
      <w:pPr>
        <w:pStyle w:val="NormalWeb"/>
        <w:numPr>
          <w:ilvl w:val="0"/>
          <w:numId w:val="7"/>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verdien av det enkelte velferdstiltak for den ansatte, og </w:t>
      </w:r>
    </w:p>
    <w:p w:rsidR="00164F63" w:rsidRDefault="00164F63" w:rsidP="00164F63">
      <w:pPr>
        <w:pStyle w:val="NormalWeb"/>
        <w:numPr>
          <w:ilvl w:val="0"/>
          <w:numId w:val="7"/>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om summen av de enkelte velferdstiltak er av mindre økonomisk verdi.</w:t>
      </w:r>
    </w:p>
    <w:p w:rsidR="00164F63" w:rsidRPr="001D1D72" w:rsidRDefault="00164F63" w:rsidP="00164F6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Grensen for hva som er rimelig er skjønnsmessig og beror på en helhetsvurdering. Det gjelder ingen faste beløpsgrenser, og det kan være variasjoner i rimelighetsvurderingen i forhold til hva slags type fordel det er snakk om. </w:t>
      </w:r>
    </w:p>
    <w:p w:rsidR="00CE696E" w:rsidRPr="00E9083B" w:rsidRDefault="00B322B1" w:rsidP="008E4373">
      <w:pPr>
        <w:pStyle w:val="NormalWeb"/>
        <w:shd w:val="clear" w:color="auto" w:fill="FFFFFF"/>
        <w:spacing w:before="0" w:beforeAutospacing="0"/>
        <w:jc w:val="both"/>
        <w:rPr>
          <w:rFonts w:ascii="Arial" w:hAnsi="Arial" w:cs="Arial"/>
          <w:b/>
          <w:color w:val="212529"/>
          <w:sz w:val="22"/>
          <w:szCs w:val="22"/>
        </w:rPr>
      </w:pPr>
      <w:r>
        <w:rPr>
          <w:rFonts w:ascii="Arial" w:hAnsi="Arial" w:cs="Arial"/>
          <w:b/>
          <w:color w:val="212529"/>
          <w:sz w:val="22"/>
          <w:szCs w:val="22"/>
        </w:rPr>
        <w:t>Personalrabatt opp til 8.000 kr i løpet av året</w:t>
      </w:r>
      <w:r w:rsidR="00F75BDA" w:rsidRPr="00E9083B">
        <w:rPr>
          <w:rFonts w:ascii="Arial" w:hAnsi="Arial" w:cs="Arial"/>
          <w:b/>
          <w:color w:val="212529"/>
          <w:sz w:val="22"/>
          <w:szCs w:val="22"/>
        </w:rPr>
        <w:t xml:space="preserve"> </w:t>
      </w:r>
    </w:p>
    <w:p w:rsidR="00E30127" w:rsidRDefault="008243E0" w:rsidP="001D1D72">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Spesialreglene om skattefri personalrabatt gjelder rabatt opp til 100 % på varer og tjenester som mottas i et arbeidsforhold og som omsettes i eller hos arbeidsgiver virksomhet, virksomhet i samme konsern, leverandører eller kunder</w:t>
      </w:r>
      <w:r w:rsidR="001D1D72">
        <w:rPr>
          <w:rFonts w:ascii="Arial" w:hAnsi="Arial" w:cs="Arial"/>
          <w:color w:val="212529"/>
          <w:sz w:val="22"/>
          <w:szCs w:val="22"/>
        </w:rPr>
        <w:t xml:space="preserve">. </w:t>
      </w:r>
      <w:r w:rsidR="00A038B6">
        <w:rPr>
          <w:rFonts w:ascii="Arial" w:hAnsi="Arial" w:cs="Arial"/>
          <w:color w:val="212529"/>
          <w:sz w:val="22"/>
          <w:szCs w:val="22"/>
        </w:rPr>
        <w:t>Den øvre årlige beløpsgrensen per arbeidsgiver er 8.000 kr. Dersom beløpsgrensen</w:t>
      </w:r>
      <w:r w:rsidR="00FA6DD1">
        <w:rPr>
          <w:rFonts w:ascii="Arial" w:hAnsi="Arial" w:cs="Arial"/>
          <w:color w:val="212529"/>
          <w:sz w:val="22"/>
          <w:szCs w:val="22"/>
        </w:rPr>
        <w:t xml:space="preserve"> overstiges, er overstigende beløper skattepliktig inntekt. </w:t>
      </w:r>
      <w:r w:rsidR="00A038B6">
        <w:rPr>
          <w:rFonts w:ascii="Arial" w:hAnsi="Arial" w:cs="Arial"/>
          <w:color w:val="212529"/>
          <w:sz w:val="22"/>
          <w:szCs w:val="22"/>
        </w:rPr>
        <w:lastRenderedPageBreak/>
        <w:t>Dette inneb</w:t>
      </w:r>
      <w:r w:rsidR="00CC51DA">
        <w:rPr>
          <w:rFonts w:ascii="Arial" w:hAnsi="Arial" w:cs="Arial"/>
          <w:color w:val="212529"/>
          <w:sz w:val="22"/>
          <w:szCs w:val="22"/>
        </w:rPr>
        <w:t xml:space="preserve">ærer at dersom en ansatt hos et kulturhus </w:t>
      </w:r>
      <w:r w:rsidR="00A038B6">
        <w:rPr>
          <w:rFonts w:ascii="Arial" w:hAnsi="Arial" w:cs="Arial"/>
          <w:color w:val="212529"/>
          <w:sz w:val="22"/>
          <w:szCs w:val="22"/>
        </w:rPr>
        <w:t>tar ut gratis konsertbilletter til en verdi av 9.000 kr i løpet av et år, vil 8.000 kr være skattefritt og 1.000 kr. skattepliktig.</w:t>
      </w:r>
    </w:p>
    <w:p w:rsidR="00F171DD" w:rsidRDefault="0078387D" w:rsidP="001D1D72">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Dersom en ansatt tar ut en billett til seg selv og venner/familie </w:t>
      </w:r>
      <w:r w:rsidR="00B762FE">
        <w:rPr>
          <w:rFonts w:ascii="Arial" w:hAnsi="Arial" w:cs="Arial"/>
          <w:color w:val="212529"/>
          <w:sz w:val="22"/>
          <w:szCs w:val="22"/>
        </w:rPr>
        <w:t>vil begge deler inngå i grensen på 8.000 kr.</w:t>
      </w:r>
    </w:p>
    <w:p w:rsidR="00CE2D37" w:rsidRPr="00AB1943" w:rsidRDefault="00CE2D37" w:rsidP="001D1D72">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Det samme vil gjelde for styremedlemmene til kulturhusene.</w:t>
      </w:r>
    </w:p>
    <w:p w:rsidR="005E241E" w:rsidRPr="00F75BDA" w:rsidRDefault="00B322B1" w:rsidP="008E4373">
      <w:pPr>
        <w:jc w:val="both"/>
        <w:rPr>
          <w:rFonts w:ascii="Arial" w:hAnsi="Arial" w:cs="Arial"/>
          <w:b/>
          <w:sz w:val="22"/>
          <w:szCs w:val="22"/>
        </w:rPr>
      </w:pPr>
      <w:r>
        <w:rPr>
          <w:rFonts w:ascii="Arial" w:hAnsi="Arial" w:cs="Arial"/>
          <w:b/>
          <w:sz w:val="22"/>
          <w:szCs w:val="22"/>
        </w:rPr>
        <w:t xml:space="preserve">Rapporteringsplikt = </w:t>
      </w:r>
      <w:r w:rsidR="00A038B6">
        <w:rPr>
          <w:rFonts w:ascii="Arial" w:hAnsi="Arial" w:cs="Arial"/>
          <w:b/>
          <w:sz w:val="22"/>
          <w:szCs w:val="22"/>
        </w:rPr>
        <w:t xml:space="preserve">kostnad og </w:t>
      </w:r>
      <w:r>
        <w:rPr>
          <w:rFonts w:ascii="Arial" w:hAnsi="Arial" w:cs="Arial"/>
          <w:b/>
          <w:sz w:val="22"/>
          <w:szCs w:val="22"/>
        </w:rPr>
        <w:t xml:space="preserve">merarbeid </w:t>
      </w:r>
      <w:r w:rsidR="00B4523F">
        <w:rPr>
          <w:rFonts w:ascii="Arial" w:hAnsi="Arial" w:cs="Arial"/>
          <w:b/>
          <w:sz w:val="22"/>
          <w:szCs w:val="22"/>
        </w:rPr>
        <w:t xml:space="preserve">for </w:t>
      </w:r>
      <w:r w:rsidR="00B762FE">
        <w:rPr>
          <w:rFonts w:ascii="Arial" w:hAnsi="Arial" w:cs="Arial"/>
          <w:b/>
          <w:sz w:val="22"/>
          <w:szCs w:val="22"/>
        </w:rPr>
        <w:t>kulturhusene</w:t>
      </w:r>
    </w:p>
    <w:p w:rsidR="00356EF2" w:rsidRDefault="00FA6DD1" w:rsidP="00FA6DD1">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Det er </w:t>
      </w:r>
      <w:r w:rsidR="00B762FE">
        <w:rPr>
          <w:rFonts w:ascii="Arial" w:hAnsi="Arial" w:cs="Arial"/>
          <w:color w:val="212529"/>
          <w:sz w:val="22"/>
          <w:szCs w:val="22"/>
        </w:rPr>
        <w:t>kulturhusene</w:t>
      </w:r>
      <w:r>
        <w:rPr>
          <w:rFonts w:ascii="Arial" w:hAnsi="Arial" w:cs="Arial"/>
          <w:color w:val="212529"/>
          <w:sz w:val="22"/>
          <w:szCs w:val="22"/>
        </w:rPr>
        <w:t xml:space="preserve"> som har rapporteringsplikt for lønn og naturalytelser for sine ansatte og denne rapporteringsplikten omfatter også det som mottas fra skattepliktige og fra tredjeparter (når det er tilstrekkelig sammenheng mellom ytelsen og arbeidsforholdet). </w:t>
      </w:r>
      <w:r w:rsidR="00B762FE">
        <w:rPr>
          <w:rFonts w:ascii="Arial" w:hAnsi="Arial" w:cs="Arial"/>
          <w:color w:val="212529"/>
          <w:sz w:val="22"/>
          <w:szCs w:val="22"/>
        </w:rPr>
        <w:t>Kulturhusene</w:t>
      </w:r>
      <w:r>
        <w:rPr>
          <w:rFonts w:ascii="Arial" w:hAnsi="Arial" w:cs="Arial"/>
          <w:color w:val="212529"/>
          <w:sz w:val="22"/>
          <w:szCs w:val="22"/>
        </w:rPr>
        <w:t xml:space="preserve"> har ikke rapporteringsplikt for andre enn de som utfører arbeid for virksomhete</w:t>
      </w:r>
      <w:r w:rsidR="00B762FE">
        <w:rPr>
          <w:rFonts w:ascii="Arial" w:hAnsi="Arial" w:cs="Arial"/>
          <w:color w:val="212529"/>
          <w:sz w:val="22"/>
          <w:szCs w:val="22"/>
        </w:rPr>
        <w:t xml:space="preserve">n. Dette innebærer at dersom et kulturhus </w:t>
      </w:r>
      <w:r>
        <w:rPr>
          <w:rFonts w:ascii="Arial" w:hAnsi="Arial" w:cs="Arial"/>
          <w:color w:val="212529"/>
          <w:sz w:val="22"/>
          <w:szCs w:val="22"/>
        </w:rPr>
        <w:t>gir bort en konsertbillett til en samarbeidspartner</w:t>
      </w:r>
      <w:r w:rsidR="00B762FE">
        <w:rPr>
          <w:rFonts w:ascii="Arial" w:hAnsi="Arial" w:cs="Arial"/>
          <w:color w:val="212529"/>
          <w:sz w:val="22"/>
          <w:szCs w:val="22"/>
        </w:rPr>
        <w:t>, samarbeidspartner</w:t>
      </w:r>
      <w:r w:rsidR="00A038B6">
        <w:rPr>
          <w:rFonts w:ascii="Arial" w:hAnsi="Arial" w:cs="Arial"/>
          <w:color w:val="212529"/>
          <w:sz w:val="22"/>
          <w:szCs w:val="22"/>
        </w:rPr>
        <w:t>s ansatt</w:t>
      </w:r>
      <w:r w:rsidR="00B762FE">
        <w:rPr>
          <w:rFonts w:ascii="Arial" w:hAnsi="Arial" w:cs="Arial"/>
          <w:color w:val="212529"/>
          <w:sz w:val="22"/>
          <w:szCs w:val="22"/>
        </w:rPr>
        <w:t xml:space="preserve"> etc</w:t>
      </w:r>
      <w:r w:rsidR="005B3DAA">
        <w:rPr>
          <w:rFonts w:ascii="Arial" w:hAnsi="Arial" w:cs="Arial"/>
          <w:color w:val="212529"/>
          <w:sz w:val="22"/>
          <w:szCs w:val="22"/>
        </w:rPr>
        <w:t>.</w:t>
      </w:r>
      <w:bookmarkStart w:id="0" w:name="_GoBack"/>
      <w:bookmarkEnd w:id="0"/>
      <w:r>
        <w:rPr>
          <w:rFonts w:ascii="Arial" w:hAnsi="Arial" w:cs="Arial"/>
          <w:color w:val="212529"/>
          <w:sz w:val="22"/>
          <w:szCs w:val="22"/>
        </w:rPr>
        <w:t xml:space="preserve">, så </w:t>
      </w:r>
      <w:r w:rsidR="00A038B6">
        <w:rPr>
          <w:rFonts w:ascii="Arial" w:hAnsi="Arial" w:cs="Arial"/>
          <w:color w:val="212529"/>
          <w:sz w:val="22"/>
          <w:szCs w:val="22"/>
        </w:rPr>
        <w:t>vil det være samarbeidspartneren</w:t>
      </w:r>
      <w:r>
        <w:rPr>
          <w:rFonts w:ascii="Arial" w:hAnsi="Arial" w:cs="Arial"/>
          <w:color w:val="212529"/>
          <w:sz w:val="22"/>
          <w:szCs w:val="22"/>
        </w:rPr>
        <w:t xml:space="preserve"> som er ansvarlig for å rapportere.</w:t>
      </w:r>
    </w:p>
    <w:p w:rsidR="00057704" w:rsidRDefault="00B762FE" w:rsidP="00FA6DD1">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Kulturhusene</w:t>
      </w:r>
      <w:r w:rsidR="007B2C33">
        <w:rPr>
          <w:rFonts w:ascii="Arial" w:hAnsi="Arial" w:cs="Arial"/>
          <w:color w:val="212529"/>
          <w:sz w:val="22"/>
          <w:szCs w:val="22"/>
        </w:rPr>
        <w:t xml:space="preserve"> må rapportere det eventuelle skattepliktige beløpet til Skatteetaten gjennom A-ordningen, senest den 5. i måneden etter den kalendermåneden når beløpet utbetales eller ytelsen gis. Det er gitt 2 måneders utsatt rapporteringsfrist for skattepliktige naturalytelser som mottas gjennom en tredjepart. </w:t>
      </w:r>
      <w:r w:rsidR="00A038B6">
        <w:rPr>
          <w:rFonts w:ascii="Arial" w:hAnsi="Arial" w:cs="Arial"/>
          <w:color w:val="212529"/>
          <w:sz w:val="22"/>
          <w:szCs w:val="22"/>
        </w:rPr>
        <w:t>I tillegg til dette</w:t>
      </w:r>
      <w:r w:rsidR="003034EA">
        <w:rPr>
          <w:rFonts w:ascii="Arial" w:hAnsi="Arial" w:cs="Arial"/>
          <w:color w:val="212529"/>
          <w:sz w:val="22"/>
          <w:szCs w:val="22"/>
        </w:rPr>
        <w:t xml:space="preserve"> plikter arbeidsgiver å foreta forskuddstrekk og beregne arbeidsgiveravgift.</w:t>
      </w:r>
    </w:p>
    <w:p w:rsidR="00B762FE" w:rsidRDefault="00057704" w:rsidP="00FA6DD1">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De nye reglene har blitt sterkt kritisert da de vil øke ressursbruken og administrative kostnader for arbeidsgivere, og i det praktiske liv vil det ofte være vanskelig å fange opp at </w:t>
      </w:r>
      <w:r w:rsidR="00A038B6">
        <w:rPr>
          <w:rFonts w:ascii="Arial" w:hAnsi="Arial" w:cs="Arial"/>
          <w:color w:val="212529"/>
          <w:sz w:val="22"/>
          <w:szCs w:val="22"/>
        </w:rPr>
        <w:t xml:space="preserve">egne </w:t>
      </w:r>
      <w:r>
        <w:rPr>
          <w:rFonts w:ascii="Arial" w:hAnsi="Arial" w:cs="Arial"/>
          <w:color w:val="212529"/>
          <w:sz w:val="22"/>
          <w:szCs w:val="22"/>
        </w:rPr>
        <w:t>ansatte har fått rabatter f</w:t>
      </w:r>
      <w:r w:rsidR="00A038B6">
        <w:rPr>
          <w:rFonts w:ascii="Arial" w:hAnsi="Arial" w:cs="Arial"/>
          <w:color w:val="212529"/>
          <w:sz w:val="22"/>
          <w:szCs w:val="22"/>
        </w:rPr>
        <w:t>ra tredjeparter. D</w:t>
      </w:r>
      <w:r>
        <w:rPr>
          <w:rFonts w:ascii="Arial" w:hAnsi="Arial" w:cs="Arial"/>
          <w:color w:val="212529"/>
          <w:sz w:val="22"/>
          <w:szCs w:val="22"/>
        </w:rPr>
        <w:t xml:space="preserve">epartementet </w:t>
      </w:r>
      <w:r w:rsidR="00A038B6">
        <w:rPr>
          <w:rFonts w:ascii="Arial" w:hAnsi="Arial" w:cs="Arial"/>
          <w:color w:val="212529"/>
          <w:sz w:val="22"/>
          <w:szCs w:val="22"/>
        </w:rPr>
        <w:t xml:space="preserve">har </w:t>
      </w:r>
      <w:r>
        <w:rPr>
          <w:rFonts w:ascii="Arial" w:hAnsi="Arial" w:cs="Arial"/>
          <w:color w:val="212529"/>
          <w:sz w:val="22"/>
          <w:szCs w:val="22"/>
        </w:rPr>
        <w:t>uttalt at arbeidsgiver ikke skal sanksjoneres ved manglende eller feil rapportering dersom arbeidsgiver har gjort det som med rimelighet kan forventes for å innhente riktige opplysninge</w:t>
      </w:r>
      <w:r w:rsidR="00B762FE">
        <w:rPr>
          <w:rFonts w:ascii="Arial" w:hAnsi="Arial" w:cs="Arial"/>
          <w:color w:val="212529"/>
          <w:sz w:val="22"/>
          <w:szCs w:val="22"/>
        </w:rPr>
        <w:t xml:space="preserve">r for rapportering. Vårt råd er: </w:t>
      </w:r>
    </w:p>
    <w:p w:rsidR="00B762FE" w:rsidRDefault="00057704" w:rsidP="00B762FE">
      <w:pPr>
        <w:pStyle w:val="NormalWeb"/>
        <w:numPr>
          <w:ilvl w:val="0"/>
          <w:numId w:val="7"/>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 xml:space="preserve">å sørge for god informasjon til de ansatte og god dialog med kunder, leverandører og samarbeidspartnere som tilbyr personalrabatter. </w:t>
      </w:r>
    </w:p>
    <w:p w:rsidR="00B762FE" w:rsidRDefault="00B762FE" w:rsidP="00B762FE">
      <w:pPr>
        <w:pStyle w:val="NormalWeb"/>
        <w:numPr>
          <w:ilvl w:val="0"/>
          <w:numId w:val="7"/>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Vurdere om det skal settes en øvre grense for hvor mye de ansatte kan ta ut av gratis/rabatterte varer og tjenester og oppdatere arbeidskontraktene tilsvarende.</w:t>
      </w:r>
    </w:p>
    <w:p w:rsidR="007B2C33" w:rsidRPr="00FA6DD1" w:rsidRDefault="00057704" w:rsidP="00B762FE">
      <w:pPr>
        <w:pStyle w:val="NormalWeb"/>
        <w:numPr>
          <w:ilvl w:val="0"/>
          <w:numId w:val="7"/>
        </w:numPr>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finne effektive rutiner for å holde oversikt over ansattes bruk av rabatter ettersom man ved bokettersyn må kunne bevise at man fører fortløpende og måned</w:t>
      </w:r>
      <w:r w:rsidR="00D34FF5">
        <w:rPr>
          <w:rFonts w:ascii="Arial" w:hAnsi="Arial" w:cs="Arial"/>
          <w:color w:val="212529"/>
          <w:sz w:val="22"/>
          <w:szCs w:val="22"/>
        </w:rPr>
        <w:t>lig oversikt over personalrabattene som ytes.</w:t>
      </w:r>
      <w:r>
        <w:rPr>
          <w:rFonts w:ascii="Arial" w:hAnsi="Arial" w:cs="Arial"/>
          <w:color w:val="212529"/>
          <w:sz w:val="22"/>
          <w:szCs w:val="22"/>
        </w:rPr>
        <w:t xml:space="preserve"> </w:t>
      </w:r>
      <w:r w:rsidR="00B762FE">
        <w:rPr>
          <w:rFonts w:ascii="Arial" w:hAnsi="Arial" w:cs="Arial"/>
          <w:color w:val="212529"/>
          <w:sz w:val="22"/>
          <w:szCs w:val="22"/>
        </w:rPr>
        <w:t>(Det holder med et regneark hvor man oppfører samtlige ansatte og oversikt over deres konsertbillettuttak fortløpende)</w:t>
      </w:r>
    </w:p>
    <w:p w:rsidR="00123587" w:rsidRDefault="00123587" w:rsidP="008E4373">
      <w:pPr>
        <w:jc w:val="both"/>
        <w:rPr>
          <w:rFonts w:ascii="Arial" w:hAnsi="Arial" w:cs="Arial"/>
          <w:sz w:val="22"/>
          <w:szCs w:val="22"/>
        </w:rPr>
      </w:pPr>
      <w:r>
        <w:rPr>
          <w:rFonts w:ascii="Arial" w:hAnsi="Arial" w:cs="Arial"/>
          <w:sz w:val="22"/>
          <w:szCs w:val="22"/>
        </w:rPr>
        <w:t xml:space="preserve">For ytterligere spørsmål ta kontakt med Bing Hodneland, ved Rune Andersen; </w:t>
      </w:r>
      <w:hyperlink r:id="rId7" w:history="1">
        <w:r w:rsidRPr="0095034E">
          <w:rPr>
            <w:rStyle w:val="Hyperkobling"/>
            <w:rFonts w:ascii="Arial" w:hAnsi="Arial" w:cs="Arial"/>
            <w:sz w:val="22"/>
            <w:szCs w:val="22"/>
          </w:rPr>
          <w:t>rua@binghodneland.no</w:t>
        </w:r>
      </w:hyperlink>
      <w:r w:rsidR="00A31348">
        <w:rPr>
          <w:rFonts w:ascii="Arial" w:hAnsi="Arial" w:cs="Arial"/>
          <w:sz w:val="22"/>
          <w:szCs w:val="22"/>
        </w:rPr>
        <w:t xml:space="preserve"> eller Limita Lunde; lil@binghodneland.no.</w:t>
      </w:r>
    </w:p>
    <w:p w:rsidR="00123587" w:rsidRDefault="00123587" w:rsidP="008E4373">
      <w:pPr>
        <w:jc w:val="both"/>
        <w:rPr>
          <w:rFonts w:ascii="Arial" w:hAnsi="Arial" w:cs="Arial"/>
          <w:sz w:val="22"/>
          <w:szCs w:val="22"/>
        </w:rPr>
      </w:pPr>
      <w:r>
        <w:rPr>
          <w:rFonts w:ascii="Arial" w:hAnsi="Arial" w:cs="Arial"/>
          <w:sz w:val="22"/>
          <w:szCs w:val="22"/>
        </w:rPr>
        <w:t xml:space="preserve">Ytterligere info fra skatteetaten finnes også her: </w:t>
      </w:r>
    </w:p>
    <w:p w:rsidR="00123587" w:rsidRPr="00123587" w:rsidRDefault="00997EDE" w:rsidP="008E4373">
      <w:pPr>
        <w:jc w:val="both"/>
        <w:rPr>
          <w:rFonts w:ascii="Arial" w:hAnsi="Arial" w:cs="Arial"/>
          <w:sz w:val="22"/>
          <w:szCs w:val="22"/>
        </w:rPr>
      </w:pPr>
      <w:hyperlink r:id="rId8" w:history="1">
        <w:r w:rsidR="00123587" w:rsidRPr="00123587">
          <w:rPr>
            <w:rStyle w:val="Hyperkobling"/>
            <w:rFonts w:ascii="Arial" w:hAnsi="Arial" w:cs="Arial"/>
            <w:sz w:val="22"/>
            <w:szCs w:val="22"/>
          </w:rPr>
          <w:t>https://www.skatteetaten.no/bedrift-og-organisasjon/arbeidsgiver/a-meldingen/veiledning/lonn-og-ytelser/oversikt-over-lonn-og-andre-ytelser/skattepliktig-rabatt-personalrabatt/</w:t>
        </w:r>
      </w:hyperlink>
    </w:p>
    <w:sectPr w:rsidR="00123587" w:rsidRPr="001235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E3" w:rsidRDefault="002971E3" w:rsidP="002971E3">
      <w:pPr>
        <w:spacing w:after="0" w:line="240" w:lineRule="auto"/>
      </w:pPr>
      <w:r>
        <w:separator/>
      </w:r>
    </w:p>
  </w:endnote>
  <w:endnote w:type="continuationSeparator" w:id="0">
    <w:p w:rsidR="002971E3" w:rsidRDefault="002971E3" w:rsidP="0029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E3" w:rsidRDefault="002971E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E3" w:rsidRDefault="002971E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E3" w:rsidRDefault="002971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E3" w:rsidRDefault="002971E3" w:rsidP="002971E3">
      <w:pPr>
        <w:spacing w:after="0" w:line="240" w:lineRule="auto"/>
      </w:pPr>
      <w:r>
        <w:separator/>
      </w:r>
    </w:p>
  </w:footnote>
  <w:footnote w:type="continuationSeparator" w:id="0">
    <w:p w:rsidR="002971E3" w:rsidRDefault="002971E3" w:rsidP="0029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E3" w:rsidRDefault="002971E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E3" w:rsidRDefault="002971E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E3" w:rsidRDefault="002971E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018"/>
    <w:multiLevelType w:val="hybridMultilevel"/>
    <w:tmpl w:val="60ACFC48"/>
    <w:lvl w:ilvl="0" w:tplc="91D62E38">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9C7F67"/>
    <w:multiLevelType w:val="hybridMultilevel"/>
    <w:tmpl w:val="7D64E150"/>
    <w:lvl w:ilvl="0" w:tplc="DA2C69E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697FA6"/>
    <w:multiLevelType w:val="hybridMultilevel"/>
    <w:tmpl w:val="E3DACB4C"/>
    <w:lvl w:ilvl="0" w:tplc="A25E9C7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6B5E51"/>
    <w:multiLevelType w:val="hybridMultilevel"/>
    <w:tmpl w:val="1F205C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3490A43"/>
    <w:multiLevelType w:val="hybridMultilevel"/>
    <w:tmpl w:val="B9B298F4"/>
    <w:lvl w:ilvl="0" w:tplc="DA2C69E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6ED51AC"/>
    <w:multiLevelType w:val="hybridMultilevel"/>
    <w:tmpl w:val="6D362A50"/>
    <w:lvl w:ilvl="0" w:tplc="DA2C69E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8808FF"/>
    <w:multiLevelType w:val="hybridMultilevel"/>
    <w:tmpl w:val="C06A3D90"/>
    <w:lvl w:ilvl="0" w:tplc="275A0E5C">
      <w:start w:val="1"/>
      <w:numFmt w:val="bullet"/>
      <w:lvlText w:val="-"/>
      <w:lvlJc w:val="left"/>
      <w:pPr>
        <w:tabs>
          <w:tab w:val="num" w:pos="720"/>
        </w:tabs>
        <w:ind w:left="720" w:hanging="360"/>
      </w:pPr>
      <w:rPr>
        <w:rFonts w:ascii="Times New Roman" w:hAnsi="Times New Roman" w:hint="default"/>
      </w:rPr>
    </w:lvl>
    <w:lvl w:ilvl="1" w:tplc="270EAE78" w:tentative="1">
      <w:start w:val="1"/>
      <w:numFmt w:val="bullet"/>
      <w:lvlText w:val="-"/>
      <w:lvlJc w:val="left"/>
      <w:pPr>
        <w:tabs>
          <w:tab w:val="num" w:pos="1440"/>
        </w:tabs>
        <w:ind w:left="1440" w:hanging="360"/>
      </w:pPr>
      <w:rPr>
        <w:rFonts w:ascii="Times New Roman" w:hAnsi="Times New Roman" w:hint="default"/>
      </w:rPr>
    </w:lvl>
    <w:lvl w:ilvl="2" w:tplc="C2140CE2" w:tentative="1">
      <w:start w:val="1"/>
      <w:numFmt w:val="bullet"/>
      <w:lvlText w:val="-"/>
      <w:lvlJc w:val="left"/>
      <w:pPr>
        <w:tabs>
          <w:tab w:val="num" w:pos="2160"/>
        </w:tabs>
        <w:ind w:left="2160" w:hanging="360"/>
      </w:pPr>
      <w:rPr>
        <w:rFonts w:ascii="Times New Roman" w:hAnsi="Times New Roman" w:hint="default"/>
      </w:rPr>
    </w:lvl>
    <w:lvl w:ilvl="3" w:tplc="77708946" w:tentative="1">
      <w:start w:val="1"/>
      <w:numFmt w:val="bullet"/>
      <w:lvlText w:val="-"/>
      <w:lvlJc w:val="left"/>
      <w:pPr>
        <w:tabs>
          <w:tab w:val="num" w:pos="2880"/>
        </w:tabs>
        <w:ind w:left="2880" w:hanging="360"/>
      </w:pPr>
      <w:rPr>
        <w:rFonts w:ascii="Times New Roman" w:hAnsi="Times New Roman" w:hint="default"/>
      </w:rPr>
    </w:lvl>
    <w:lvl w:ilvl="4" w:tplc="BFBAD766" w:tentative="1">
      <w:start w:val="1"/>
      <w:numFmt w:val="bullet"/>
      <w:lvlText w:val="-"/>
      <w:lvlJc w:val="left"/>
      <w:pPr>
        <w:tabs>
          <w:tab w:val="num" w:pos="3600"/>
        </w:tabs>
        <w:ind w:left="3600" w:hanging="360"/>
      </w:pPr>
      <w:rPr>
        <w:rFonts w:ascii="Times New Roman" w:hAnsi="Times New Roman" w:hint="default"/>
      </w:rPr>
    </w:lvl>
    <w:lvl w:ilvl="5" w:tplc="15CA3A48" w:tentative="1">
      <w:start w:val="1"/>
      <w:numFmt w:val="bullet"/>
      <w:lvlText w:val="-"/>
      <w:lvlJc w:val="left"/>
      <w:pPr>
        <w:tabs>
          <w:tab w:val="num" w:pos="4320"/>
        </w:tabs>
        <w:ind w:left="4320" w:hanging="360"/>
      </w:pPr>
      <w:rPr>
        <w:rFonts w:ascii="Times New Roman" w:hAnsi="Times New Roman" w:hint="default"/>
      </w:rPr>
    </w:lvl>
    <w:lvl w:ilvl="6" w:tplc="5A7E19CA" w:tentative="1">
      <w:start w:val="1"/>
      <w:numFmt w:val="bullet"/>
      <w:lvlText w:val="-"/>
      <w:lvlJc w:val="left"/>
      <w:pPr>
        <w:tabs>
          <w:tab w:val="num" w:pos="5040"/>
        </w:tabs>
        <w:ind w:left="5040" w:hanging="360"/>
      </w:pPr>
      <w:rPr>
        <w:rFonts w:ascii="Times New Roman" w:hAnsi="Times New Roman" w:hint="default"/>
      </w:rPr>
    </w:lvl>
    <w:lvl w:ilvl="7" w:tplc="D48EFE60" w:tentative="1">
      <w:start w:val="1"/>
      <w:numFmt w:val="bullet"/>
      <w:lvlText w:val="-"/>
      <w:lvlJc w:val="left"/>
      <w:pPr>
        <w:tabs>
          <w:tab w:val="num" w:pos="5760"/>
        </w:tabs>
        <w:ind w:left="5760" w:hanging="360"/>
      </w:pPr>
      <w:rPr>
        <w:rFonts w:ascii="Times New Roman" w:hAnsi="Times New Roman" w:hint="default"/>
      </w:rPr>
    </w:lvl>
    <w:lvl w:ilvl="8" w:tplc="58A04DE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E"/>
    <w:rsid w:val="00031F83"/>
    <w:rsid w:val="00040089"/>
    <w:rsid w:val="000549CC"/>
    <w:rsid w:val="00057704"/>
    <w:rsid w:val="0007456A"/>
    <w:rsid w:val="00095D74"/>
    <w:rsid w:val="000B5423"/>
    <w:rsid w:val="000D737C"/>
    <w:rsid w:val="000E34B3"/>
    <w:rsid w:val="000E7E03"/>
    <w:rsid w:val="001207D4"/>
    <w:rsid w:val="00123587"/>
    <w:rsid w:val="001426A9"/>
    <w:rsid w:val="00164F63"/>
    <w:rsid w:val="001B41AA"/>
    <w:rsid w:val="001D1D72"/>
    <w:rsid w:val="00232545"/>
    <w:rsid w:val="00241621"/>
    <w:rsid w:val="0028334D"/>
    <w:rsid w:val="002915A3"/>
    <w:rsid w:val="002971E3"/>
    <w:rsid w:val="003034EA"/>
    <w:rsid w:val="00330315"/>
    <w:rsid w:val="00356EF2"/>
    <w:rsid w:val="00372B04"/>
    <w:rsid w:val="00386A07"/>
    <w:rsid w:val="00390F20"/>
    <w:rsid w:val="003A5CB7"/>
    <w:rsid w:val="003B5C90"/>
    <w:rsid w:val="003C4887"/>
    <w:rsid w:val="00414117"/>
    <w:rsid w:val="00456017"/>
    <w:rsid w:val="00462ADD"/>
    <w:rsid w:val="0049434E"/>
    <w:rsid w:val="004B2C31"/>
    <w:rsid w:val="004C3D27"/>
    <w:rsid w:val="00524916"/>
    <w:rsid w:val="00541BED"/>
    <w:rsid w:val="00571CF0"/>
    <w:rsid w:val="005B3DAA"/>
    <w:rsid w:val="005B488F"/>
    <w:rsid w:val="005B4904"/>
    <w:rsid w:val="005D1966"/>
    <w:rsid w:val="005D7F85"/>
    <w:rsid w:val="005E241E"/>
    <w:rsid w:val="005F1233"/>
    <w:rsid w:val="005F14AB"/>
    <w:rsid w:val="00631AE9"/>
    <w:rsid w:val="00654C7F"/>
    <w:rsid w:val="00661EA2"/>
    <w:rsid w:val="00673F15"/>
    <w:rsid w:val="006C453A"/>
    <w:rsid w:val="006E422F"/>
    <w:rsid w:val="007732CC"/>
    <w:rsid w:val="0078387D"/>
    <w:rsid w:val="0078580E"/>
    <w:rsid w:val="007914EE"/>
    <w:rsid w:val="007B2C33"/>
    <w:rsid w:val="007C1F14"/>
    <w:rsid w:val="007E41EB"/>
    <w:rsid w:val="008243E0"/>
    <w:rsid w:val="0083069C"/>
    <w:rsid w:val="0084497A"/>
    <w:rsid w:val="00866138"/>
    <w:rsid w:val="008661EC"/>
    <w:rsid w:val="00886E1C"/>
    <w:rsid w:val="008A1156"/>
    <w:rsid w:val="008B56E5"/>
    <w:rsid w:val="008C63B1"/>
    <w:rsid w:val="008E4373"/>
    <w:rsid w:val="0094277E"/>
    <w:rsid w:val="00945595"/>
    <w:rsid w:val="009509C6"/>
    <w:rsid w:val="00997EDE"/>
    <w:rsid w:val="009A0945"/>
    <w:rsid w:val="009D2278"/>
    <w:rsid w:val="009E6325"/>
    <w:rsid w:val="009F0B7B"/>
    <w:rsid w:val="009F3C60"/>
    <w:rsid w:val="00A038B6"/>
    <w:rsid w:val="00A17B14"/>
    <w:rsid w:val="00A31348"/>
    <w:rsid w:val="00AB1943"/>
    <w:rsid w:val="00AC1904"/>
    <w:rsid w:val="00AE53DD"/>
    <w:rsid w:val="00AF2486"/>
    <w:rsid w:val="00B13027"/>
    <w:rsid w:val="00B322B1"/>
    <w:rsid w:val="00B4523F"/>
    <w:rsid w:val="00B54E42"/>
    <w:rsid w:val="00B762FE"/>
    <w:rsid w:val="00BA3399"/>
    <w:rsid w:val="00C03074"/>
    <w:rsid w:val="00C06A35"/>
    <w:rsid w:val="00C122CE"/>
    <w:rsid w:val="00C56F85"/>
    <w:rsid w:val="00C8490C"/>
    <w:rsid w:val="00CC51DA"/>
    <w:rsid w:val="00CD297C"/>
    <w:rsid w:val="00CE2D37"/>
    <w:rsid w:val="00CE696E"/>
    <w:rsid w:val="00D34FF5"/>
    <w:rsid w:val="00D41778"/>
    <w:rsid w:val="00D77AC2"/>
    <w:rsid w:val="00DA4E57"/>
    <w:rsid w:val="00DD041A"/>
    <w:rsid w:val="00DF2F42"/>
    <w:rsid w:val="00E04F5E"/>
    <w:rsid w:val="00E30127"/>
    <w:rsid w:val="00E51D59"/>
    <w:rsid w:val="00E56296"/>
    <w:rsid w:val="00E84578"/>
    <w:rsid w:val="00E9083B"/>
    <w:rsid w:val="00EB0AFE"/>
    <w:rsid w:val="00ED27DB"/>
    <w:rsid w:val="00F171DD"/>
    <w:rsid w:val="00F65B19"/>
    <w:rsid w:val="00F75BDA"/>
    <w:rsid w:val="00F8490D"/>
    <w:rsid w:val="00F96FB9"/>
    <w:rsid w:val="00F9781B"/>
    <w:rsid w:val="00FA6DD1"/>
    <w:rsid w:val="00FF18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526F"/>
  <w15:chartTrackingRefBased/>
  <w15:docId w15:val="{B31C8F41-E6C5-4EC3-98D4-D270DC72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241E"/>
    <w:pPr>
      <w:ind w:left="720"/>
      <w:contextualSpacing/>
    </w:pPr>
  </w:style>
  <w:style w:type="paragraph" w:styleId="NormalWeb">
    <w:name w:val="Normal (Web)"/>
    <w:basedOn w:val="Normal"/>
    <w:uiPriority w:val="99"/>
    <w:unhideWhenUsed/>
    <w:rsid w:val="002416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41621"/>
    <w:rPr>
      <w:i/>
      <w:iCs/>
    </w:rPr>
  </w:style>
  <w:style w:type="character" w:styleId="Hyperkobling">
    <w:name w:val="Hyperlink"/>
    <w:basedOn w:val="Standardskriftforavsnitt"/>
    <w:uiPriority w:val="99"/>
    <w:unhideWhenUsed/>
    <w:rsid w:val="00D41778"/>
    <w:rPr>
      <w:color w:val="0563C1" w:themeColor="hyperlink"/>
      <w:u w:val="single"/>
    </w:rPr>
  </w:style>
  <w:style w:type="paragraph" w:styleId="Bobletekst">
    <w:name w:val="Balloon Text"/>
    <w:basedOn w:val="Normal"/>
    <w:link w:val="BobletekstTegn"/>
    <w:uiPriority w:val="99"/>
    <w:semiHidden/>
    <w:unhideWhenUsed/>
    <w:rsid w:val="00E51D5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1D59"/>
    <w:rPr>
      <w:rFonts w:ascii="Segoe UI" w:hAnsi="Segoe UI" w:cs="Segoe UI"/>
      <w:sz w:val="18"/>
      <w:szCs w:val="18"/>
    </w:rPr>
  </w:style>
  <w:style w:type="paragraph" w:styleId="Topptekst">
    <w:name w:val="header"/>
    <w:basedOn w:val="Normal"/>
    <w:link w:val="TopptekstTegn"/>
    <w:uiPriority w:val="99"/>
    <w:unhideWhenUsed/>
    <w:rsid w:val="002971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71E3"/>
  </w:style>
  <w:style w:type="paragraph" w:styleId="Bunntekst">
    <w:name w:val="footer"/>
    <w:basedOn w:val="Normal"/>
    <w:link w:val="BunntekstTegn"/>
    <w:uiPriority w:val="99"/>
    <w:unhideWhenUsed/>
    <w:rsid w:val="002971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311">
      <w:bodyDiv w:val="1"/>
      <w:marLeft w:val="0"/>
      <w:marRight w:val="0"/>
      <w:marTop w:val="0"/>
      <w:marBottom w:val="0"/>
      <w:divBdr>
        <w:top w:val="none" w:sz="0" w:space="0" w:color="auto"/>
        <w:left w:val="none" w:sz="0" w:space="0" w:color="auto"/>
        <w:bottom w:val="none" w:sz="0" w:space="0" w:color="auto"/>
        <w:right w:val="none" w:sz="0" w:space="0" w:color="auto"/>
      </w:divBdr>
    </w:div>
    <w:div w:id="141623576">
      <w:bodyDiv w:val="1"/>
      <w:marLeft w:val="0"/>
      <w:marRight w:val="0"/>
      <w:marTop w:val="0"/>
      <w:marBottom w:val="0"/>
      <w:divBdr>
        <w:top w:val="none" w:sz="0" w:space="0" w:color="auto"/>
        <w:left w:val="none" w:sz="0" w:space="0" w:color="auto"/>
        <w:bottom w:val="none" w:sz="0" w:space="0" w:color="auto"/>
        <w:right w:val="none" w:sz="0" w:space="0" w:color="auto"/>
      </w:divBdr>
    </w:div>
    <w:div w:id="202062270">
      <w:bodyDiv w:val="1"/>
      <w:marLeft w:val="0"/>
      <w:marRight w:val="0"/>
      <w:marTop w:val="0"/>
      <w:marBottom w:val="0"/>
      <w:divBdr>
        <w:top w:val="none" w:sz="0" w:space="0" w:color="auto"/>
        <w:left w:val="none" w:sz="0" w:space="0" w:color="auto"/>
        <w:bottom w:val="none" w:sz="0" w:space="0" w:color="auto"/>
        <w:right w:val="none" w:sz="0" w:space="0" w:color="auto"/>
      </w:divBdr>
    </w:div>
    <w:div w:id="267588427">
      <w:bodyDiv w:val="1"/>
      <w:marLeft w:val="0"/>
      <w:marRight w:val="0"/>
      <w:marTop w:val="0"/>
      <w:marBottom w:val="0"/>
      <w:divBdr>
        <w:top w:val="none" w:sz="0" w:space="0" w:color="auto"/>
        <w:left w:val="none" w:sz="0" w:space="0" w:color="auto"/>
        <w:bottom w:val="none" w:sz="0" w:space="0" w:color="auto"/>
        <w:right w:val="none" w:sz="0" w:space="0" w:color="auto"/>
      </w:divBdr>
    </w:div>
    <w:div w:id="409618734">
      <w:bodyDiv w:val="1"/>
      <w:marLeft w:val="0"/>
      <w:marRight w:val="0"/>
      <w:marTop w:val="0"/>
      <w:marBottom w:val="0"/>
      <w:divBdr>
        <w:top w:val="none" w:sz="0" w:space="0" w:color="auto"/>
        <w:left w:val="none" w:sz="0" w:space="0" w:color="auto"/>
        <w:bottom w:val="none" w:sz="0" w:space="0" w:color="auto"/>
        <w:right w:val="none" w:sz="0" w:space="0" w:color="auto"/>
      </w:divBdr>
    </w:div>
    <w:div w:id="684669908">
      <w:bodyDiv w:val="1"/>
      <w:marLeft w:val="0"/>
      <w:marRight w:val="0"/>
      <w:marTop w:val="0"/>
      <w:marBottom w:val="0"/>
      <w:divBdr>
        <w:top w:val="none" w:sz="0" w:space="0" w:color="auto"/>
        <w:left w:val="none" w:sz="0" w:space="0" w:color="auto"/>
        <w:bottom w:val="none" w:sz="0" w:space="0" w:color="auto"/>
        <w:right w:val="none" w:sz="0" w:space="0" w:color="auto"/>
      </w:divBdr>
    </w:div>
    <w:div w:id="1399815665">
      <w:bodyDiv w:val="1"/>
      <w:marLeft w:val="0"/>
      <w:marRight w:val="0"/>
      <w:marTop w:val="0"/>
      <w:marBottom w:val="0"/>
      <w:divBdr>
        <w:top w:val="none" w:sz="0" w:space="0" w:color="auto"/>
        <w:left w:val="none" w:sz="0" w:space="0" w:color="auto"/>
        <w:bottom w:val="none" w:sz="0" w:space="0" w:color="auto"/>
        <w:right w:val="none" w:sz="0" w:space="0" w:color="auto"/>
      </w:divBdr>
    </w:div>
    <w:div w:id="16526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katteetaten.no/bedrift-og-organisasjon/arbeidsgiver/a-meldingen/veiledning/lonn-og-ytelser/oversikt-over-lonn-og-andre-ytelser/skattepliktig-rabatt-personalrabatt/"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mailto:rua@binghodneland.no"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 L E G A L ! 6 9 1 3 8 7 . 1 < / d o c u m e n t i d >  
     < s e n d e r i d > L I L _ B I N G H O D N E L A N D . N O < / s e n d e r i d >  
     < s e n d e r e m a i l > L I L @ B I N G H O D N E L A N D . N O < / s e n d e r e m a i l >  
     < l a s t m o d i f i e d > 2 0 1 9 - 1 0 - 1 0 T 0 8 : 5 1 : 0 0 . 0 0 0 0 0 0 0 + 0 2 : 0 0 < / l a s t m o d i f i e d >  
     < d a t a b a s e > L E G A L < / d a t a b a s e >  
 < / p r o p e r t i e s > 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7796</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Teknograd AS</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Limita Lunde</dc:creator>
  <cp:keywords/>
  <dc:description/>
  <cp:lastModifiedBy>Bing Hodneland</cp:lastModifiedBy>
  <cp:revision>4</cp:revision>
  <cp:lastPrinted>2019-06-26T07:38:00Z</cp:lastPrinted>
  <dcterms:created xsi:type="dcterms:W3CDTF">2019-10-10T06:51:00Z</dcterms:created>
  <dcterms:modified xsi:type="dcterms:W3CDTF">2019-10-10T06:51:00Z</dcterms:modified>
</cp:coreProperties>
</file>